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88" w:rsidRDefault="00BE558D" w:rsidP="00BE558D">
      <w:pPr>
        <w:jc w:val="center"/>
        <w:rPr>
          <w:sz w:val="32"/>
          <w:szCs w:val="32"/>
        </w:rPr>
      </w:pPr>
      <w:r w:rsidRPr="00BE558D">
        <w:rPr>
          <w:sz w:val="32"/>
          <w:szCs w:val="32"/>
        </w:rPr>
        <w:t>Spelling Test Script &amp; Answers</w:t>
      </w:r>
    </w:p>
    <w:p w:rsidR="00BE558D" w:rsidRDefault="00BE558D" w:rsidP="00BE558D">
      <w:pPr>
        <w:rPr>
          <w:sz w:val="16"/>
          <w:szCs w:val="16"/>
        </w:rPr>
      </w:pPr>
      <w:r>
        <w:rPr>
          <w:sz w:val="16"/>
          <w:szCs w:val="16"/>
        </w:rPr>
        <w:t>When giving a spelling test you should follow this script</w:t>
      </w:r>
    </w:p>
    <w:p w:rsidR="00BE558D" w:rsidRPr="00BE558D" w:rsidRDefault="00BE558D" w:rsidP="00BE558D">
      <w:pPr>
        <w:rPr>
          <w:sz w:val="16"/>
          <w:szCs w:val="16"/>
        </w:rPr>
      </w:pPr>
      <w:r>
        <w:rPr>
          <w:sz w:val="16"/>
          <w:szCs w:val="16"/>
        </w:rPr>
        <w:t>Say the question no. then say the word, the sentence putting it into context</w:t>
      </w:r>
      <w:r w:rsidR="009177FF">
        <w:rPr>
          <w:sz w:val="16"/>
          <w:szCs w:val="16"/>
        </w:rPr>
        <w:t xml:space="preserve"> and stressing the spelling word</w:t>
      </w:r>
      <w:r>
        <w:rPr>
          <w:sz w:val="16"/>
          <w:szCs w:val="16"/>
        </w:rPr>
        <w:t xml:space="preserve"> and then the word again.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504"/>
        <w:gridCol w:w="5391"/>
        <w:gridCol w:w="1504"/>
      </w:tblGrid>
      <w:tr w:rsidR="00BE558D" w:rsidTr="00A34988">
        <w:tc>
          <w:tcPr>
            <w:tcW w:w="617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1504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</w:t>
            </w:r>
          </w:p>
        </w:tc>
        <w:tc>
          <w:tcPr>
            <w:tcW w:w="5583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Sentence</w:t>
            </w:r>
          </w:p>
        </w:tc>
        <w:tc>
          <w:tcPr>
            <w:tcW w:w="1312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textAlignment w:val="top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information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internet is useful for finding out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information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about a variety of things.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information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preparation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My mother did all the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preparation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the party.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preparation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decoration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decoration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on the outfit was very detailed and beautiful.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decoration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duration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duration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the film is 180 minutes.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duration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population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population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Laceby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is growing as there are more houses being built.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population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sensation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 had the </w:t>
            </w:r>
            <w:r w:rsidRPr="00DD48BE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sensation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he was being watched.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sensation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vibration</w:t>
            </w:r>
          </w:p>
        </w:tc>
        <w:tc>
          <w:tcPr>
            <w:tcW w:w="5583" w:type="dxa"/>
          </w:tcPr>
          <w:p w:rsidR="00A34988" w:rsidRPr="004C5746" w:rsidRDefault="00A34988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music was so loud I could feel the </w:t>
            </w:r>
            <w:r w:rsidRPr="00FB1EF0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vibration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through </w:t>
            </w:r>
            <w:r w:rsidR="00DD48BE">
              <w:rPr>
                <w:rFonts w:ascii="Comic Sans MS" w:hAnsi="Comic Sans MS"/>
                <w:sz w:val="16"/>
                <w:szCs w:val="16"/>
              </w:rPr>
              <w:t xml:space="preserve">the floor. 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vibration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donation</w:t>
            </w:r>
          </w:p>
        </w:tc>
        <w:tc>
          <w:tcPr>
            <w:tcW w:w="5583" w:type="dxa"/>
          </w:tcPr>
          <w:p w:rsidR="00DD48BE" w:rsidRPr="004C5746" w:rsidRDefault="00DD48BE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Thank you for you kind </w:t>
            </w:r>
            <w:r w:rsidRPr="00FB1EF0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donation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our cause.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donation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1504" w:type="dxa"/>
          </w:tcPr>
          <w:p w:rsidR="00A34988" w:rsidRPr="00D04A7A" w:rsidRDefault="00A34988" w:rsidP="00A34988">
            <w:r>
              <w:t>registration</w:t>
            </w:r>
          </w:p>
        </w:tc>
        <w:tc>
          <w:tcPr>
            <w:tcW w:w="5583" w:type="dxa"/>
          </w:tcPr>
          <w:p w:rsidR="00A34988" w:rsidRPr="004C5746" w:rsidRDefault="00DD48BE" w:rsidP="00A349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 the morning we have </w:t>
            </w:r>
            <w:r w:rsidRPr="00FB1EF0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registration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so we know who is in school.</w:t>
            </w:r>
          </w:p>
        </w:tc>
        <w:tc>
          <w:tcPr>
            <w:tcW w:w="1312" w:type="dxa"/>
          </w:tcPr>
          <w:p w:rsidR="00A34988" w:rsidRPr="00D04A7A" w:rsidRDefault="00A34988" w:rsidP="00A34988">
            <w:r>
              <w:t>registration</w:t>
            </w:r>
          </w:p>
        </w:tc>
      </w:tr>
      <w:tr w:rsidR="00A34988" w:rsidTr="00A34988">
        <w:tc>
          <w:tcPr>
            <w:tcW w:w="617" w:type="dxa"/>
          </w:tcPr>
          <w:p w:rsidR="00A34988" w:rsidRPr="00C627EA" w:rsidRDefault="00A34988" w:rsidP="00A3498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1504" w:type="dxa"/>
          </w:tcPr>
          <w:p w:rsidR="00A34988" w:rsidRDefault="00A34988" w:rsidP="00A34988">
            <w:r>
              <w:t>determination</w:t>
            </w:r>
          </w:p>
        </w:tc>
        <w:tc>
          <w:tcPr>
            <w:tcW w:w="5583" w:type="dxa"/>
          </w:tcPr>
          <w:p w:rsidR="00A34988" w:rsidRPr="00DD48BE" w:rsidRDefault="00DD48BE" w:rsidP="00A34988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 </w:t>
            </w:r>
            <w:r w:rsidRPr="00FB1EF0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determination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paid off as now he can ride a bike perfectly</w:t>
            </w:r>
            <w:r w:rsidR="00FB1EF0">
              <w:rPr>
                <w:rFonts w:ascii="Comic Sans MS" w:hAnsi="Comic Sans MS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312" w:type="dxa"/>
          </w:tcPr>
          <w:p w:rsidR="00A34988" w:rsidRDefault="00A34988" w:rsidP="00A34988">
            <w:r>
              <w:t>determination</w:t>
            </w:r>
          </w:p>
        </w:tc>
      </w:tr>
    </w:tbl>
    <w:p w:rsidR="0011383C" w:rsidRDefault="00BE558D" w:rsidP="00BE558D">
      <w:pPr>
        <w:rPr>
          <w:sz w:val="20"/>
          <w:szCs w:val="20"/>
        </w:rPr>
      </w:pPr>
      <w:r w:rsidRPr="00BE558D">
        <w:rPr>
          <w:sz w:val="20"/>
          <w:szCs w:val="20"/>
        </w:rPr>
        <w:t>Once you have finished you go through the spelling</w:t>
      </w:r>
      <w:r>
        <w:rPr>
          <w:sz w:val="20"/>
          <w:szCs w:val="20"/>
        </w:rPr>
        <w:t>s</w:t>
      </w:r>
      <w:r w:rsidRPr="00BE558D">
        <w:rPr>
          <w:sz w:val="20"/>
          <w:szCs w:val="20"/>
        </w:rPr>
        <w:t xml:space="preserve"> again to ensure the children can check they have done them a</w:t>
      </w:r>
      <w:r>
        <w:rPr>
          <w:sz w:val="20"/>
          <w:szCs w:val="20"/>
        </w:rPr>
        <w:t>ll and they have not missed any</w:t>
      </w:r>
      <w:r w:rsidRPr="00BE558D">
        <w:rPr>
          <w:sz w:val="20"/>
          <w:szCs w:val="20"/>
        </w:rPr>
        <w:t xml:space="preserve"> out. This time you just go down the list and say the question number and the word. </w:t>
      </w:r>
    </w:p>
    <w:p w:rsidR="0011383C" w:rsidRDefault="0011383C" w:rsidP="00BE558D">
      <w:pPr>
        <w:rPr>
          <w:sz w:val="20"/>
          <w:szCs w:val="20"/>
        </w:rPr>
      </w:pPr>
    </w:p>
    <w:p w:rsidR="00D93DC6" w:rsidRPr="00D93DC6" w:rsidRDefault="00AC26CB" w:rsidP="00D93DC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11383C" w:rsidRPr="00BE558D" w:rsidRDefault="0011383C" w:rsidP="00BE558D">
      <w:pPr>
        <w:rPr>
          <w:sz w:val="20"/>
          <w:szCs w:val="20"/>
        </w:rPr>
      </w:pPr>
    </w:p>
    <w:sectPr w:rsidR="0011383C" w:rsidRPr="00BE5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D"/>
    <w:rsid w:val="00111201"/>
    <w:rsid w:val="0011383C"/>
    <w:rsid w:val="002A157C"/>
    <w:rsid w:val="00300FCD"/>
    <w:rsid w:val="0037328B"/>
    <w:rsid w:val="003B7FC9"/>
    <w:rsid w:val="003F6EB8"/>
    <w:rsid w:val="004C5746"/>
    <w:rsid w:val="00562F30"/>
    <w:rsid w:val="005C4DEC"/>
    <w:rsid w:val="005F23EB"/>
    <w:rsid w:val="006B6E7D"/>
    <w:rsid w:val="0073745D"/>
    <w:rsid w:val="007A6F7D"/>
    <w:rsid w:val="00897FE7"/>
    <w:rsid w:val="008A0A53"/>
    <w:rsid w:val="009177FF"/>
    <w:rsid w:val="00A34988"/>
    <w:rsid w:val="00AC26CB"/>
    <w:rsid w:val="00B921BC"/>
    <w:rsid w:val="00BE558D"/>
    <w:rsid w:val="00C4030F"/>
    <w:rsid w:val="00C606F0"/>
    <w:rsid w:val="00C627EA"/>
    <w:rsid w:val="00D93DC6"/>
    <w:rsid w:val="00DD48BE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E1D1"/>
  <w15:chartTrackingRefBased/>
  <w15:docId w15:val="{8A2DF88F-4878-4625-8A3E-C3EB119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Perrin</dc:creator>
  <cp:keywords/>
  <dc:description/>
  <cp:lastModifiedBy>Anne Perrin</cp:lastModifiedBy>
  <cp:revision>2</cp:revision>
  <dcterms:created xsi:type="dcterms:W3CDTF">2020-07-05T13:46:00Z</dcterms:created>
  <dcterms:modified xsi:type="dcterms:W3CDTF">2020-07-05T13:46:00Z</dcterms:modified>
</cp:coreProperties>
</file>